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0C" w:rsidRPr="006F720C" w:rsidRDefault="006F720C" w:rsidP="006F720C">
      <w:pPr>
        <w:jc w:val="center"/>
        <w:rPr>
          <w:b/>
          <w:sz w:val="28"/>
          <w:szCs w:val="28"/>
        </w:rPr>
      </w:pPr>
      <w:r w:rsidRPr="006F720C">
        <w:rPr>
          <w:b/>
          <w:sz w:val="28"/>
          <w:szCs w:val="28"/>
        </w:rPr>
        <w:t>Тематика курсових робіт на 2026–2027 н. р.</w:t>
      </w:r>
    </w:p>
    <w:p w:rsidR="006F720C" w:rsidRPr="006F720C" w:rsidRDefault="006F720C" w:rsidP="006F720C">
      <w:pPr>
        <w:pStyle w:val="a3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6F720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з методики навчання  української літератури</w:t>
      </w:r>
    </w:p>
    <w:p w:rsidR="006F720C" w:rsidRPr="006F720C" w:rsidRDefault="006F720C" w:rsidP="006F720C">
      <w:pPr>
        <w:jc w:val="center"/>
        <w:rPr>
          <w:b/>
          <w:sz w:val="28"/>
          <w:szCs w:val="28"/>
        </w:rPr>
      </w:pPr>
      <w:r w:rsidRPr="006F720C">
        <w:rPr>
          <w:b/>
          <w:sz w:val="28"/>
          <w:szCs w:val="28"/>
        </w:rPr>
        <w:t>по кафедрі української літератури та методики її навчання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</w:pP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rFonts w:eastAsia="Times New Roman"/>
          <w:bCs/>
          <w:color w:val="222222"/>
          <w:sz w:val="28"/>
          <w:szCs w:val="28"/>
          <w:lang w:eastAsia="uk-UA"/>
        </w:rPr>
        <w:t xml:space="preserve">1.    </w:t>
      </w:r>
      <w:r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Pr="006F720C">
        <w:rPr>
          <w:rFonts w:eastAsia="Times New Roman"/>
          <w:bCs/>
          <w:color w:val="222222"/>
          <w:sz w:val="28"/>
          <w:szCs w:val="28"/>
          <w:lang w:eastAsia="uk-UA"/>
        </w:rPr>
        <w:t>«Повість временних літ» у шкільному курсі української літератури: історико-культурний контекст та особливості вивчення.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rFonts w:eastAsia="Times New Roman"/>
          <w:bCs/>
          <w:color w:val="222222"/>
          <w:sz w:val="28"/>
          <w:szCs w:val="28"/>
          <w:lang w:eastAsia="uk-UA"/>
        </w:rPr>
        <w:t>2.</w:t>
      </w:r>
      <w:r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Pr="006F720C">
        <w:rPr>
          <w:rFonts w:eastAsia="Times New Roman"/>
          <w:bCs/>
          <w:color w:val="222222"/>
          <w:sz w:val="28"/>
          <w:szCs w:val="28"/>
          <w:lang w:eastAsia="uk-UA"/>
        </w:rPr>
        <w:t>Літописна оповідь у «Повісті временних літ»: художні особливості та методика їх опрацювання в школі.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rFonts w:eastAsia="Times New Roman"/>
          <w:bCs/>
          <w:color w:val="222222"/>
          <w:sz w:val="28"/>
          <w:szCs w:val="28"/>
          <w:lang w:eastAsia="uk-UA"/>
        </w:rPr>
        <w:t>3.</w:t>
      </w:r>
      <w:r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Pr="006F720C">
        <w:rPr>
          <w:rFonts w:eastAsia="Times New Roman"/>
          <w:bCs/>
          <w:color w:val="222222"/>
          <w:sz w:val="28"/>
          <w:szCs w:val="28"/>
          <w:lang w:eastAsia="uk-UA"/>
        </w:rPr>
        <w:t>Образ князя в «Повісті временних літ»: літературознавчий та методичний аспекти вивчення.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6F720C">
        <w:rPr>
          <w:sz w:val="28"/>
          <w:szCs w:val="28"/>
        </w:rPr>
        <w:t>Українська полемічна література кінця XVI – першої половини XVII століття в шкільній освіті: проблеми змісту та методики викладання.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Pr="006F720C">
        <w:rPr>
          <w:sz w:val="28"/>
          <w:szCs w:val="28"/>
        </w:rPr>
        <w:t xml:space="preserve">Риторичні засоби української полемічної літератури та методика їх опрацювання на </w:t>
      </w:r>
      <w:proofErr w:type="spellStart"/>
      <w:r w:rsidRPr="006F720C">
        <w:rPr>
          <w:sz w:val="28"/>
          <w:szCs w:val="28"/>
        </w:rPr>
        <w:t>уроках</w:t>
      </w:r>
      <w:proofErr w:type="spellEnd"/>
      <w:r w:rsidRPr="006F720C">
        <w:rPr>
          <w:sz w:val="28"/>
          <w:szCs w:val="28"/>
        </w:rPr>
        <w:t xml:space="preserve"> української літератури.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rFonts w:eastAsia="Times New Roman"/>
          <w:bCs/>
          <w:color w:val="222222"/>
          <w:sz w:val="28"/>
          <w:szCs w:val="28"/>
          <w:lang w:eastAsia="uk-UA"/>
        </w:rPr>
        <w:t>6.</w:t>
      </w:r>
      <w:r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Pr="006F720C">
        <w:rPr>
          <w:rFonts w:eastAsia="Times New Roman"/>
          <w:bCs/>
          <w:color w:val="222222"/>
          <w:sz w:val="28"/>
          <w:szCs w:val="28"/>
          <w:lang w:eastAsia="uk-UA"/>
        </w:rPr>
        <w:t>Притча у творчості Григорія Сковороди: художня специфіка та методичний потенціал шкільного вивчення.</w:t>
      </w: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 w:rsidRPr="006F720C">
        <w:rPr>
          <w:sz w:val="28"/>
          <w:szCs w:val="28"/>
        </w:rPr>
        <w:t xml:space="preserve">Філософські ідеї Григорія Сковороди як засіб формування ціннісних орієнтирів </w:t>
      </w:r>
      <w:r w:rsidR="00DE34D5">
        <w:rPr>
          <w:sz w:val="28"/>
          <w:szCs w:val="28"/>
        </w:rPr>
        <w:t>школярів</w:t>
      </w:r>
      <w:r w:rsidRPr="006F720C">
        <w:rPr>
          <w:sz w:val="28"/>
          <w:szCs w:val="28"/>
        </w:rPr>
        <w:t>.</w:t>
      </w:r>
    </w:p>
    <w:p w:rsidR="006F720C" w:rsidRDefault="006F720C" w:rsidP="006F720C">
      <w:pPr>
        <w:shd w:val="clear" w:color="auto" w:fill="FFFFFF"/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</w:r>
      <w:proofErr w:type="spellStart"/>
      <w:r w:rsidRPr="006F720C">
        <w:rPr>
          <w:sz w:val="28"/>
          <w:szCs w:val="28"/>
        </w:rPr>
        <w:t>Інтермедіальні</w:t>
      </w:r>
      <w:proofErr w:type="spellEnd"/>
      <w:r w:rsidRPr="006F720C">
        <w:rPr>
          <w:sz w:val="28"/>
          <w:szCs w:val="28"/>
        </w:rPr>
        <w:t xml:space="preserve"> прийоми у вивченні давньої української літератури в школі.</w:t>
      </w:r>
    </w:p>
    <w:p w:rsidR="006F720C" w:rsidRPr="00D72CD4" w:rsidRDefault="006F720C" w:rsidP="006F720C">
      <w:pPr>
        <w:spacing w:after="120" w:line="360" w:lineRule="auto"/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  <w:r w:rsidRPr="00D72CD4">
        <w:rPr>
          <w:sz w:val="28"/>
          <w:szCs w:val="28"/>
        </w:rPr>
        <w:t>Інноваційні технології навчання як засіб розвитку літературно-творчих здібностей здобувачів освіти</w:t>
      </w:r>
      <w:r>
        <w:rPr>
          <w:sz w:val="28"/>
          <w:szCs w:val="28"/>
        </w:rPr>
        <w:t xml:space="preserve"> в ЗЗСО.</w:t>
      </w:r>
    </w:p>
    <w:p w:rsidR="006F720C" w:rsidRPr="006F720C" w:rsidRDefault="006F720C" w:rsidP="006F720C">
      <w:pPr>
        <w:pStyle w:val="x1yc453hx1hpqcdgx1ekroe6xutxfrx1fie51uxgyxj25xkyrhofx1elgs31x1fv8qjwx1tbvfm1xb72sylx1iew0xxx1c2l018x14l7nz5xuw7688x1pjt2rxx160d6zmxrxpjvj"/>
        <w:shd w:val="clear" w:color="auto" w:fill="FFFFFF"/>
        <w:spacing w:before="0" w:beforeAutospacing="0" w:after="120" w:afterAutospacing="0" w:line="360" w:lineRule="auto"/>
        <w:ind w:right="181"/>
        <w:jc w:val="both"/>
        <w:rPr>
          <w:rFonts w:ascii="Segoe UI" w:hAnsi="Segoe UI" w:cs="Segoe UI"/>
          <w:b/>
          <w:color w:val="0D0D0D"/>
          <w:sz w:val="28"/>
          <w:szCs w:val="28"/>
        </w:rPr>
      </w:pPr>
      <w:r>
        <w:rPr>
          <w:rStyle w:val="a4"/>
          <w:rFonts w:cs="Segoe UI"/>
          <w:b w:val="0"/>
          <w:color w:val="0D0D0D"/>
          <w:sz w:val="28"/>
          <w:szCs w:val="28"/>
        </w:rPr>
        <w:t>10.</w:t>
      </w:r>
      <w:r>
        <w:rPr>
          <w:rStyle w:val="a4"/>
          <w:rFonts w:cs="Segoe UI"/>
          <w:b w:val="0"/>
          <w:color w:val="0D0D0D"/>
          <w:sz w:val="28"/>
          <w:szCs w:val="28"/>
        </w:rPr>
        <w:tab/>
      </w:r>
      <w:r w:rsidRPr="006F720C">
        <w:rPr>
          <w:rStyle w:val="a4"/>
          <w:rFonts w:cs="Segoe UI"/>
          <w:b w:val="0"/>
          <w:color w:val="0D0D0D"/>
          <w:sz w:val="28"/>
          <w:szCs w:val="28"/>
        </w:rPr>
        <w:t>Формування національно-культурної ідентичності учнів 7 класу ЗЗСО під час вивчення творчості Тараса Шевченка.</w:t>
      </w:r>
    </w:p>
    <w:p w:rsidR="006F720C" w:rsidRPr="00D72CD4" w:rsidRDefault="006F720C" w:rsidP="006F720C">
      <w:pPr>
        <w:spacing w:after="120" w:line="360" w:lineRule="auto"/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 w:rsidRPr="00D72CD4">
        <w:rPr>
          <w:sz w:val="28"/>
          <w:szCs w:val="28"/>
        </w:rPr>
        <w:t>Розвиток учнівської літературної творчості і національно-патріотичне виховання засобами сучасної української літератури війни</w:t>
      </w:r>
      <w:r>
        <w:rPr>
          <w:sz w:val="28"/>
          <w:szCs w:val="28"/>
        </w:rPr>
        <w:t>.</w:t>
      </w:r>
    </w:p>
    <w:p w:rsidR="006F720C" w:rsidRPr="00D72CD4" w:rsidRDefault="006F720C" w:rsidP="006F720C">
      <w:pPr>
        <w:spacing w:after="120" w:line="360" w:lineRule="auto"/>
        <w:ind w:right="181"/>
        <w:jc w:val="both"/>
        <w:rPr>
          <w:sz w:val="28"/>
          <w:szCs w:val="28"/>
        </w:rPr>
      </w:pPr>
      <w:r>
        <w:rPr>
          <w:iCs/>
          <w:sz w:val="28"/>
          <w:szCs w:val="28"/>
        </w:rPr>
        <w:t>12.</w:t>
      </w:r>
      <w:r>
        <w:rPr>
          <w:iCs/>
          <w:sz w:val="28"/>
          <w:szCs w:val="28"/>
        </w:rPr>
        <w:tab/>
      </w:r>
      <w:r w:rsidRPr="00D72CD4">
        <w:rPr>
          <w:iCs/>
          <w:sz w:val="28"/>
          <w:szCs w:val="28"/>
        </w:rPr>
        <w:t xml:space="preserve">Розвиток </w:t>
      </w:r>
      <w:r w:rsidRPr="00D72CD4">
        <w:rPr>
          <w:sz w:val="28"/>
          <w:szCs w:val="28"/>
        </w:rPr>
        <w:t>літературно-творчих здібностей</w:t>
      </w:r>
      <w:r w:rsidRPr="00D72CD4">
        <w:rPr>
          <w:iCs/>
          <w:sz w:val="28"/>
          <w:szCs w:val="28"/>
        </w:rPr>
        <w:t xml:space="preserve"> учнів старших класів  на </w:t>
      </w:r>
      <w:proofErr w:type="spellStart"/>
      <w:r w:rsidRPr="00D72CD4">
        <w:rPr>
          <w:iCs/>
          <w:sz w:val="28"/>
          <w:szCs w:val="28"/>
        </w:rPr>
        <w:t>уроках</w:t>
      </w:r>
      <w:proofErr w:type="spellEnd"/>
      <w:r w:rsidRPr="00D72CD4">
        <w:rPr>
          <w:iCs/>
          <w:sz w:val="28"/>
          <w:szCs w:val="28"/>
        </w:rPr>
        <w:t xml:space="preserve"> позакласного читання</w:t>
      </w:r>
      <w:r>
        <w:rPr>
          <w:iCs/>
          <w:sz w:val="28"/>
          <w:szCs w:val="28"/>
        </w:rPr>
        <w:t>.</w:t>
      </w:r>
    </w:p>
    <w:p w:rsidR="006F720C" w:rsidRPr="00D72CD4" w:rsidRDefault="006F720C" w:rsidP="006F720C">
      <w:pPr>
        <w:spacing w:after="120" w:line="360" w:lineRule="auto"/>
        <w:ind w:right="181"/>
        <w:jc w:val="both"/>
        <w:rPr>
          <w:iCs/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proofErr w:type="spellStart"/>
      <w:r w:rsidRPr="00E266D1">
        <w:rPr>
          <w:sz w:val="28"/>
          <w:szCs w:val="28"/>
        </w:rPr>
        <w:t>Проєктна</w:t>
      </w:r>
      <w:proofErr w:type="spellEnd"/>
      <w:r w:rsidRPr="00E266D1">
        <w:rPr>
          <w:sz w:val="28"/>
          <w:szCs w:val="28"/>
        </w:rPr>
        <w:t xml:space="preserve"> діяльність учнів </w:t>
      </w:r>
      <w:r>
        <w:rPr>
          <w:sz w:val="28"/>
          <w:szCs w:val="28"/>
        </w:rPr>
        <w:t xml:space="preserve">старших класів </w:t>
      </w:r>
      <w:r w:rsidRPr="00E266D1">
        <w:rPr>
          <w:sz w:val="28"/>
          <w:szCs w:val="28"/>
        </w:rPr>
        <w:t>у процесі вивчення сучасної української літератури</w:t>
      </w:r>
      <w:r>
        <w:rPr>
          <w:sz w:val="28"/>
          <w:szCs w:val="28"/>
        </w:rPr>
        <w:t>.</w:t>
      </w:r>
      <w:r w:rsidRPr="00E266D1">
        <w:rPr>
          <w:sz w:val="28"/>
          <w:szCs w:val="28"/>
        </w:rPr>
        <w:t xml:space="preserve"> </w:t>
      </w:r>
    </w:p>
    <w:p w:rsidR="006F720C" w:rsidRPr="00417DAD" w:rsidRDefault="006F720C" w:rsidP="006F720C">
      <w:pPr>
        <w:spacing w:after="120" w:line="360" w:lineRule="auto"/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</w:t>
      </w:r>
      <w:r>
        <w:rPr>
          <w:sz w:val="28"/>
          <w:szCs w:val="28"/>
        </w:rPr>
        <w:tab/>
        <w:t>Специфіка шкільного вивчення пам’</w:t>
      </w:r>
      <w:r w:rsidRPr="00417DAD">
        <w:rPr>
          <w:sz w:val="28"/>
          <w:szCs w:val="28"/>
        </w:rPr>
        <w:t>яток давнього українського письменства.</w:t>
      </w:r>
    </w:p>
    <w:p w:rsidR="006F720C" w:rsidRPr="006F720C" w:rsidRDefault="006F720C" w:rsidP="006F720C">
      <w:pPr>
        <w:pStyle w:val="x1yc453hx1hpqcdgx1ekroe6xutxfrx1fie51uxgyxj25xkyrhofx1elgs31x1fv8qjwx1tbvfm1xb72sylx1iew0xxx1c2l018x14l7nz5xuw7688x1pjt2rxx160d6zmxrxpjvj"/>
        <w:shd w:val="clear" w:color="auto" w:fill="FFFFFF"/>
        <w:spacing w:before="0" w:beforeAutospacing="0" w:after="120" w:afterAutospacing="0" w:line="360" w:lineRule="auto"/>
        <w:ind w:right="181"/>
        <w:jc w:val="both"/>
        <w:rPr>
          <w:rFonts w:ascii="Segoe UI" w:hAnsi="Segoe UI" w:cs="Segoe UI"/>
          <w:b/>
          <w:color w:val="0D0D0D"/>
          <w:sz w:val="28"/>
          <w:szCs w:val="28"/>
        </w:rPr>
      </w:pPr>
      <w:r>
        <w:rPr>
          <w:rStyle w:val="a4"/>
          <w:rFonts w:cs="Segoe UI"/>
          <w:b w:val="0"/>
          <w:color w:val="0D0D0D"/>
          <w:sz w:val="28"/>
          <w:szCs w:val="28"/>
        </w:rPr>
        <w:t>15.</w:t>
      </w:r>
      <w:r>
        <w:rPr>
          <w:rStyle w:val="a4"/>
          <w:rFonts w:cs="Segoe UI"/>
          <w:b w:val="0"/>
          <w:color w:val="0D0D0D"/>
          <w:sz w:val="28"/>
          <w:szCs w:val="28"/>
        </w:rPr>
        <w:tab/>
      </w:r>
      <w:r w:rsidRPr="006F720C">
        <w:rPr>
          <w:rStyle w:val="a4"/>
          <w:rFonts w:cs="Segoe UI"/>
          <w:b w:val="0"/>
          <w:color w:val="0D0D0D"/>
          <w:sz w:val="28"/>
          <w:szCs w:val="28"/>
        </w:rPr>
        <w:t>Міжпредметні зв’язки на </w:t>
      </w:r>
      <w:proofErr w:type="spellStart"/>
      <w:r w:rsidRPr="006F720C">
        <w:rPr>
          <w:rStyle w:val="a4"/>
          <w:rFonts w:cs="Segoe UI"/>
          <w:b w:val="0"/>
          <w:color w:val="0D0D0D"/>
          <w:sz w:val="28"/>
          <w:szCs w:val="28"/>
        </w:rPr>
        <w:t>уроках</w:t>
      </w:r>
      <w:proofErr w:type="spellEnd"/>
      <w:r w:rsidRPr="006F720C">
        <w:rPr>
          <w:rStyle w:val="a4"/>
          <w:rFonts w:cs="Segoe UI"/>
          <w:b w:val="0"/>
          <w:color w:val="0D0D0D"/>
          <w:sz w:val="28"/>
          <w:szCs w:val="28"/>
        </w:rPr>
        <w:t xml:space="preserve"> української літератури: сучасні підходи та методи (на матеріалі вивчення історичної прози в 9 класі ЗЗСО).</w:t>
      </w:r>
    </w:p>
    <w:p w:rsidR="006F720C" w:rsidRPr="006F720C" w:rsidRDefault="006F720C" w:rsidP="006F720C">
      <w:pPr>
        <w:pStyle w:val="x1yc453hx1hpqcdgx1ekroe6xutxfrx1fie51uxgyxj25xkyrhofx1elgs31x1fv8qjwx1tbvfm1xb72sylx1iew0xxx1c2l018x14l7nz5xuw7688x1pjt2rxx160d6zmxrxpjvj"/>
        <w:shd w:val="clear" w:color="auto" w:fill="FFFFFF"/>
        <w:spacing w:before="0" w:beforeAutospacing="0" w:after="120" w:afterAutospacing="0" w:line="360" w:lineRule="auto"/>
        <w:ind w:right="181"/>
        <w:jc w:val="both"/>
        <w:rPr>
          <w:b/>
          <w:color w:val="0D0D0D"/>
          <w:sz w:val="28"/>
          <w:szCs w:val="28"/>
        </w:rPr>
      </w:pPr>
      <w:r>
        <w:rPr>
          <w:rStyle w:val="a4"/>
          <w:b w:val="0"/>
          <w:color w:val="0D0D0D"/>
          <w:sz w:val="28"/>
          <w:szCs w:val="28"/>
        </w:rPr>
        <w:t>16.</w:t>
      </w:r>
      <w:r>
        <w:rPr>
          <w:rStyle w:val="a4"/>
          <w:b w:val="0"/>
          <w:color w:val="0D0D0D"/>
          <w:sz w:val="28"/>
          <w:szCs w:val="28"/>
        </w:rPr>
        <w:tab/>
      </w:r>
      <w:r w:rsidRPr="006F720C">
        <w:rPr>
          <w:rStyle w:val="a4"/>
          <w:b w:val="0"/>
          <w:color w:val="0D0D0D"/>
          <w:sz w:val="28"/>
          <w:szCs w:val="28"/>
        </w:rPr>
        <w:t>Сучасна українська література про війну в шкільному курсі: проблеми добору та методики опрацювання текстів.</w:t>
      </w:r>
    </w:p>
    <w:p w:rsidR="006F720C" w:rsidRPr="00C36AAB" w:rsidRDefault="006F720C" w:rsidP="00C36AAB">
      <w:pPr>
        <w:spacing w:after="120" w:line="360" w:lineRule="auto"/>
        <w:ind w:right="181"/>
        <w:jc w:val="both"/>
        <w:rPr>
          <w:b/>
          <w:sz w:val="28"/>
          <w:szCs w:val="28"/>
        </w:rPr>
      </w:pPr>
      <w:r>
        <w:rPr>
          <w:rStyle w:val="a4"/>
          <w:b w:val="0"/>
          <w:color w:val="0D0D0D"/>
          <w:sz w:val="28"/>
          <w:szCs w:val="28"/>
          <w:shd w:val="clear" w:color="auto" w:fill="FFFFFF"/>
        </w:rPr>
        <w:t>17.</w:t>
      </w:r>
      <w:r>
        <w:rPr>
          <w:rStyle w:val="a4"/>
          <w:b w:val="0"/>
          <w:color w:val="0D0D0D"/>
          <w:sz w:val="28"/>
          <w:szCs w:val="28"/>
          <w:shd w:val="clear" w:color="auto" w:fill="FFFFFF"/>
        </w:rPr>
        <w:tab/>
      </w:r>
      <w:r w:rsidRPr="006F720C">
        <w:rPr>
          <w:rStyle w:val="a4"/>
          <w:b w:val="0"/>
          <w:color w:val="0D0D0D"/>
          <w:sz w:val="28"/>
          <w:szCs w:val="28"/>
          <w:shd w:val="clear" w:color="auto" w:fill="FFFFFF"/>
        </w:rPr>
        <w:t>Методика використання читацьких щоденників у процесі вивчення української літератури.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  <w:t>Значення позакласного читання у навчанні учнів середніх класів ЗЗСО.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ab/>
        <w:t>Методика вивчення ліричного вірша у 5-7 класах ЗЗСО.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>
        <w:rPr>
          <w:sz w:val="28"/>
          <w:szCs w:val="28"/>
        </w:rPr>
        <w:tab/>
        <w:t xml:space="preserve">Система роботи над епічним твором на сучасному </w:t>
      </w:r>
      <w:proofErr w:type="spellStart"/>
      <w:r>
        <w:rPr>
          <w:sz w:val="28"/>
          <w:szCs w:val="28"/>
        </w:rPr>
        <w:t>уроці</w:t>
      </w:r>
      <w:proofErr w:type="spellEnd"/>
      <w:r>
        <w:rPr>
          <w:sz w:val="28"/>
          <w:szCs w:val="28"/>
        </w:rPr>
        <w:t xml:space="preserve"> української літератури.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</w:rPr>
        <w:tab/>
        <w:t>Аналіз образу-персонажа як шлях вивчення епічних творів.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>
        <w:rPr>
          <w:sz w:val="28"/>
          <w:szCs w:val="28"/>
        </w:rPr>
        <w:tab/>
        <w:t>Роль художньої літератури у формуванні національної ідентичності у школярів середніх класів ЗЗСО.</w:t>
      </w:r>
    </w:p>
    <w:p w:rsidR="006F720C" w:rsidRPr="00C36AAB" w:rsidRDefault="006F720C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>
        <w:rPr>
          <w:sz w:val="28"/>
          <w:szCs w:val="28"/>
        </w:rPr>
        <w:tab/>
        <w:t xml:space="preserve">Розвиток критичного мислення школярів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украї</w:t>
      </w:r>
      <w:r w:rsidR="00C36AAB">
        <w:rPr>
          <w:sz w:val="28"/>
          <w:szCs w:val="28"/>
        </w:rPr>
        <w:t>нської літератури у 5-7 класах.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>
        <w:rPr>
          <w:sz w:val="28"/>
          <w:szCs w:val="28"/>
        </w:rPr>
        <w:tab/>
        <w:t xml:space="preserve">Методика вивчення загадок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української літератури у 5 класі.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25.</w:t>
      </w:r>
      <w:r>
        <w:rPr>
          <w:sz w:val="28"/>
          <w:szCs w:val="28"/>
        </w:rPr>
        <w:tab/>
        <w:t xml:space="preserve">Методика вивчення прислів’їв і приказок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української літератури у 5 класі.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>
        <w:rPr>
          <w:sz w:val="28"/>
          <w:szCs w:val="28"/>
        </w:rPr>
        <w:tab/>
        <w:t xml:space="preserve">Традиційне і нове у </w:t>
      </w:r>
      <w:proofErr w:type="spellStart"/>
      <w:r>
        <w:rPr>
          <w:sz w:val="28"/>
          <w:szCs w:val="28"/>
        </w:rPr>
        <w:t>вивченнні</w:t>
      </w:r>
      <w:proofErr w:type="spellEnd"/>
      <w:r>
        <w:rPr>
          <w:sz w:val="28"/>
          <w:szCs w:val="28"/>
        </w:rPr>
        <w:t xml:space="preserve"> народних казок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української літератури у 5-6 класах.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27.</w:t>
      </w:r>
      <w:r>
        <w:rPr>
          <w:sz w:val="28"/>
          <w:szCs w:val="28"/>
        </w:rPr>
        <w:tab/>
        <w:t xml:space="preserve">Записи фольклору Володимира Гнатюка та перспективи їх використання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української літератури.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>
        <w:rPr>
          <w:sz w:val="28"/>
          <w:szCs w:val="28"/>
        </w:rPr>
        <w:tab/>
        <w:t xml:space="preserve">Методика контекстуального вивчення календарно-обрядової поезії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української літератури у 6 класі.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29.</w:t>
      </w:r>
      <w:r>
        <w:rPr>
          <w:sz w:val="28"/>
          <w:szCs w:val="28"/>
        </w:rPr>
        <w:tab/>
        <w:t>Врахування особистого досвіду школярів під час вивчення календарно-обрядової поезії у 6 класі.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>
        <w:rPr>
          <w:sz w:val="28"/>
          <w:szCs w:val="28"/>
        </w:rPr>
        <w:tab/>
        <w:t>Сучасні інтерактивні методики при вивченні теми «Усна народна творчість».</w:t>
      </w:r>
    </w:p>
    <w:p w:rsidR="006F720C" w:rsidRDefault="006F720C" w:rsidP="006F720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31.</w:t>
      </w:r>
      <w:r>
        <w:rPr>
          <w:sz w:val="28"/>
          <w:szCs w:val="28"/>
        </w:rPr>
        <w:tab/>
        <w:t xml:space="preserve">Метод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при вивченні теми «Усна народна творчість».</w:t>
      </w:r>
    </w:p>
    <w:p w:rsidR="00C36AAB" w:rsidRPr="00C36AAB" w:rsidRDefault="00C36AAB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32.</w:t>
      </w:r>
      <w:r>
        <w:rPr>
          <w:sz w:val="28"/>
          <w:szCs w:val="28"/>
        </w:rPr>
        <w:tab/>
      </w:r>
      <w:r w:rsidRPr="00C36AAB">
        <w:rPr>
          <w:sz w:val="28"/>
          <w:szCs w:val="28"/>
        </w:rPr>
        <w:t xml:space="preserve">Героїко-патріотичні мотиви в українській </w:t>
      </w:r>
      <w:r w:rsidR="003573AC">
        <w:rPr>
          <w:sz w:val="28"/>
          <w:szCs w:val="28"/>
        </w:rPr>
        <w:t>історичній прозі (І. Франко, А. </w:t>
      </w:r>
      <w:r w:rsidRPr="00C36AAB">
        <w:rPr>
          <w:sz w:val="28"/>
          <w:szCs w:val="28"/>
        </w:rPr>
        <w:t>Чайковський) та методика вивчення епічного твору в 7-8 класах</w:t>
      </w:r>
      <w:r>
        <w:rPr>
          <w:sz w:val="28"/>
          <w:szCs w:val="28"/>
        </w:rPr>
        <w:t>.</w:t>
      </w:r>
    </w:p>
    <w:p w:rsidR="00C36AAB" w:rsidRPr="00C36AAB" w:rsidRDefault="00C36AAB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33.</w:t>
      </w:r>
      <w:r>
        <w:rPr>
          <w:sz w:val="28"/>
          <w:szCs w:val="28"/>
        </w:rPr>
        <w:tab/>
      </w:r>
      <w:r w:rsidRPr="00C36AAB">
        <w:rPr>
          <w:sz w:val="28"/>
          <w:szCs w:val="28"/>
        </w:rPr>
        <w:t>Художня алегорі</w:t>
      </w:r>
      <w:r w:rsidR="003573AC">
        <w:rPr>
          <w:sz w:val="28"/>
          <w:szCs w:val="28"/>
        </w:rPr>
        <w:t>я в українській малій прозі (В. </w:t>
      </w:r>
      <w:r w:rsidRPr="00C36AAB">
        <w:rPr>
          <w:sz w:val="28"/>
          <w:szCs w:val="28"/>
        </w:rPr>
        <w:t xml:space="preserve">Дрозд «Білий кінь Шептало», Ю. </w:t>
      </w:r>
      <w:proofErr w:type="spellStart"/>
      <w:r w:rsidRPr="00C36AAB">
        <w:rPr>
          <w:sz w:val="28"/>
          <w:szCs w:val="28"/>
        </w:rPr>
        <w:t>Винничук</w:t>
      </w:r>
      <w:proofErr w:type="spellEnd"/>
      <w:r w:rsidRPr="00C36AAB">
        <w:rPr>
          <w:sz w:val="28"/>
          <w:szCs w:val="28"/>
        </w:rPr>
        <w:t xml:space="preserve"> «Місце для дракона») та методика її опрацювання в 7-8 класах</w:t>
      </w:r>
      <w:r>
        <w:rPr>
          <w:sz w:val="28"/>
          <w:szCs w:val="28"/>
        </w:rPr>
        <w:t>.</w:t>
      </w:r>
    </w:p>
    <w:p w:rsidR="00C36AAB" w:rsidRPr="00C36AAB" w:rsidRDefault="00C36AAB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34.</w:t>
      </w:r>
      <w:r>
        <w:rPr>
          <w:sz w:val="28"/>
          <w:szCs w:val="28"/>
        </w:rPr>
        <w:tab/>
      </w:r>
      <w:r w:rsidRPr="00C36AAB">
        <w:rPr>
          <w:sz w:val="28"/>
          <w:szCs w:val="28"/>
        </w:rPr>
        <w:t>Сміхова культура й утвердженн</w:t>
      </w:r>
      <w:r w:rsidR="003573AC">
        <w:rPr>
          <w:sz w:val="28"/>
          <w:szCs w:val="28"/>
        </w:rPr>
        <w:t>я народної моралі в «Енеїді» І. </w:t>
      </w:r>
      <w:r w:rsidRPr="00C36AAB">
        <w:rPr>
          <w:sz w:val="28"/>
          <w:szCs w:val="28"/>
        </w:rPr>
        <w:t>Котляревського: літературознавчий дискурс і методика вивчення у 9 класі</w:t>
      </w:r>
      <w:r>
        <w:rPr>
          <w:sz w:val="28"/>
          <w:szCs w:val="28"/>
        </w:rPr>
        <w:t>.</w:t>
      </w:r>
    </w:p>
    <w:p w:rsidR="00C36AAB" w:rsidRPr="00C36AAB" w:rsidRDefault="00C36AAB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35.</w:t>
      </w:r>
      <w:r>
        <w:rPr>
          <w:sz w:val="28"/>
          <w:szCs w:val="28"/>
        </w:rPr>
        <w:tab/>
      </w:r>
      <w:r w:rsidRPr="00C36AAB">
        <w:rPr>
          <w:sz w:val="28"/>
          <w:szCs w:val="28"/>
        </w:rPr>
        <w:t>Методичні засади вивчення сюжету й композиції епічного твору на матеріалі пригодницької повісті М. Коцюбинського «Дорогою ціною»</w:t>
      </w:r>
      <w:r>
        <w:rPr>
          <w:sz w:val="28"/>
          <w:szCs w:val="28"/>
        </w:rPr>
        <w:t>.</w:t>
      </w:r>
    </w:p>
    <w:p w:rsidR="00C36AAB" w:rsidRPr="00C36AAB" w:rsidRDefault="00C36AAB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36.</w:t>
      </w:r>
      <w:r>
        <w:rPr>
          <w:sz w:val="28"/>
          <w:szCs w:val="28"/>
        </w:rPr>
        <w:tab/>
      </w:r>
      <w:r w:rsidRPr="00C36AAB">
        <w:rPr>
          <w:sz w:val="28"/>
          <w:szCs w:val="28"/>
        </w:rPr>
        <w:t>Методика формування громадянської позиції восьмикласників у процесі вивчення поеми Лесі Українки «Давня казка»</w:t>
      </w:r>
      <w:r>
        <w:rPr>
          <w:sz w:val="28"/>
          <w:szCs w:val="28"/>
        </w:rPr>
        <w:t>.</w:t>
      </w:r>
    </w:p>
    <w:p w:rsidR="00C36AAB" w:rsidRDefault="00C36AAB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37.</w:t>
      </w:r>
      <w:r>
        <w:rPr>
          <w:sz w:val="28"/>
          <w:szCs w:val="28"/>
        </w:rPr>
        <w:tab/>
      </w:r>
      <w:r w:rsidRPr="00C36AAB">
        <w:rPr>
          <w:sz w:val="28"/>
          <w:szCs w:val="28"/>
        </w:rPr>
        <w:t>Формування читацької компетентності учнів у процесі вивчення ліро-епічних та драматичних творів Лесі</w:t>
      </w:r>
      <w:r>
        <w:rPr>
          <w:sz w:val="28"/>
          <w:szCs w:val="28"/>
        </w:rPr>
        <w:t xml:space="preserve"> </w:t>
      </w:r>
      <w:r w:rsidRPr="00C36AAB">
        <w:rPr>
          <w:sz w:val="28"/>
          <w:szCs w:val="28"/>
        </w:rPr>
        <w:t>Українки.</w:t>
      </w:r>
    </w:p>
    <w:p w:rsidR="00DE34D5" w:rsidRDefault="00DE34D5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38. Шкільне прочитання творчості Івана Драча.</w:t>
      </w:r>
    </w:p>
    <w:p w:rsidR="00DE34D5" w:rsidRDefault="00DE34D5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="00FA074E">
        <w:rPr>
          <w:sz w:val="28"/>
          <w:szCs w:val="28"/>
        </w:rPr>
        <w:t xml:space="preserve">Технології формування критичного мислення на </w:t>
      </w:r>
      <w:proofErr w:type="spellStart"/>
      <w:r w:rsidR="00FA074E">
        <w:rPr>
          <w:sz w:val="28"/>
          <w:szCs w:val="28"/>
        </w:rPr>
        <w:t>уроках</w:t>
      </w:r>
      <w:proofErr w:type="spellEnd"/>
      <w:r w:rsidR="00FA074E">
        <w:rPr>
          <w:sz w:val="28"/>
          <w:szCs w:val="28"/>
        </w:rPr>
        <w:t xml:space="preserve"> української літератури в ЗЗОС.</w:t>
      </w:r>
      <w:bookmarkStart w:id="0" w:name="_GoBack"/>
      <w:bookmarkEnd w:id="0"/>
    </w:p>
    <w:p w:rsidR="00FA074E" w:rsidRPr="00C36AAB" w:rsidRDefault="00FA074E" w:rsidP="00C36AAB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Специфіка шкільної інтерпретації повісті – поеми О. </w:t>
      </w:r>
      <w:proofErr w:type="spellStart"/>
      <w:r>
        <w:rPr>
          <w:sz w:val="28"/>
          <w:szCs w:val="28"/>
        </w:rPr>
        <w:t>Турянського</w:t>
      </w:r>
      <w:proofErr w:type="spellEnd"/>
      <w:r>
        <w:rPr>
          <w:sz w:val="28"/>
          <w:szCs w:val="28"/>
        </w:rPr>
        <w:t xml:space="preserve"> </w:t>
      </w:r>
      <w:r w:rsidRPr="00C36AAB">
        <w:rPr>
          <w:sz w:val="28"/>
          <w:szCs w:val="28"/>
        </w:rPr>
        <w:t>«</w:t>
      </w:r>
      <w:r>
        <w:rPr>
          <w:sz w:val="28"/>
          <w:szCs w:val="28"/>
        </w:rPr>
        <w:t>Поза межами болю</w:t>
      </w:r>
      <w:r w:rsidRPr="00C36AA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36AAB" w:rsidRDefault="00C36AAB" w:rsidP="006F720C">
      <w:pPr>
        <w:spacing w:after="120" w:line="360" w:lineRule="auto"/>
        <w:jc w:val="both"/>
        <w:rPr>
          <w:sz w:val="28"/>
          <w:szCs w:val="28"/>
        </w:rPr>
      </w:pPr>
    </w:p>
    <w:p w:rsidR="006F720C" w:rsidRPr="006F720C" w:rsidRDefault="006F720C" w:rsidP="006F720C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</w:p>
    <w:p w:rsidR="006F720C" w:rsidRPr="006F720C" w:rsidRDefault="006F720C" w:rsidP="006F720C">
      <w:pPr>
        <w:spacing w:after="120" w:line="360" w:lineRule="auto"/>
        <w:jc w:val="both"/>
      </w:pPr>
    </w:p>
    <w:sectPr w:rsidR="006F720C" w:rsidRPr="006F72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39F5"/>
    <w:multiLevelType w:val="hybridMultilevel"/>
    <w:tmpl w:val="EB70A5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2788"/>
    <w:multiLevelType w:val="hybridMultilevel"/>
    <w:tmpl w:val="9F80640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4DAF"/>
    <w:multiLevelType w:val="hybridMultilevel"/>
    <w:tmpl w:val="60B67BBE"/>
    <w:lvl w:ilvl="0" w:tplc="B1C6AB4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30876"/>
    <w:multiLevelType w:val="hybridMultilevel"/>
    <w:tmpl w:val="E4B6BF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96116"/>
    <w:multiLevelType w:val="hybridMultilevel"/>
    <w:tmpl w:val="0F9C52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43487"/>
    <w:multiLevelType w:val="hybridMultilevel"/>
    <w:tmpl w:val="7AAC8B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E30E1"/>
    <w:multiLevelType w:val="hybridMultilevel"/>
    <w:tmpl w:val="9CA85A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C4D86"/>
    <w:multiLevelType w:val="hybridMultilevel"/>
    <w:tmpl w:val="A6FC8E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49"/>
    <w:rsid w:val="0013288E"/>
    <w:rsid w:val="003573AC"/>
    <w:rsid w:val="006F720C"/>
    <w:rsid w:val="00C36AAB"/>
    <w:rsid w:val="00C51449"/>
    <w:rsid w:val="00DE34D5"/>
    <w:rsid w:val="00FA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E199"/>
  <w15:chartTrackingRefBased/>
  <w15:docId w15:val="{6025167B-B255-4BED-9EF8-1FD138E6C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20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2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1yc453hx1hpqcdgx1ekroe6xutxfrx1fie51uxgyxj25xkyrhofx1elgs31x1fv8qjwx1tbvfm1xb72sylx1iew0xxx1c2l018x14l7nz5xuw7688x1pjt2rxx160d6zmxrxpjvj">
    <w:name w:val="x1yc453h x1hpqcdg x1ekroe6 xutxfr x1fie51u xgyxj25 xkyrhof x1elgs31 x1fv8qjw x1tbvfm1 xb72syl x1iew0xx x1c2l018 x14l7nz5 xuw7688 x1pjt2rx x160d6zm xrxpjvj"/>
    <w:basedOn w:val="a"/>
    <w:uiPriority w:val="99"/>
    <w:rsid w:val="006F720C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6F720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2649</Words>
  <Characters>1511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2026-09-16T20:03:00Z</dcterms:created>
  <dcterms:modified xsi:type="dcterms:W3CDTF">2026-09-21T07:03:00Z</dcterms:modified>
</cp:coreProperties>
</file>